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6ED83" w14:textId="77777777" w:rsidR="00570D09" w:rsidRPr="004B7FEF" w:rsidRDefault="00570D09" w:rsidP="00570D09">
      <w:pPr>
        <w:spacing w:after="240"/>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p>
    <w:p w14:paraId="6F725F3A" w14:textId="77777777" w:rsidR="00570D09" w:rsidRPr="004B7FEF" w:rsidRDefault="00570D09" w:rsidP="00570D09">
      <w:pPr>
        <w:rPr>
          <w:rFonts w:ascii="Times" w:hAnsi="Times" w:cs="Times New Roman"/>
          <w:sz w:val="20"/>
          <w:szCs w:val="20"/>
        </w:rPr>
      </w:pPr>
      <w:r>
        <w:rPr>
          <w:rFonts w:ascii="Times New Roman" w:hAnsi="Times New Roman" w:cs="Times New Roman"/>
          <w:b/>
          <w:bCs/>
          <w:noProof/>
          <w:color w:val="000000"/>
          <w:sz w:val="20"/>
          <w:szCs w:val="20"/>
        </w:rPr>
        <w:drawing>
          <wp:inline distT="0" distB="0" distL="0" distR="0" wp14:anchorId="321FEB54" wp14:editId="0D93BC7A">
            <wp:extent cx="5687799" cy="720090"/>
            <wp:effectExtent l="0" t="0" r="1905" b="0"/>
            <wp:docPr id="1" name="Рисунок 1" descr="RU_horiz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horiz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799" cy="720090"/>
                    </a:xfrm>
                    <a:prstGeom prst="rect">
                      <a:avLst/>
                    </a:prstGeom>
                    <a:noFill/>
                    <a:ln>
                      <a:noFill/>
                    </a:ln>
                  </pic:spPr>
                </pic:pic>
              </a:graphicData>
            </a:graphic>
          </wp:inline>
        </w:drawing>
      </w:r>
    </w:p>
    <w:p w14:paraId="11BC2D75" w14:textId="77777777" w:rsidR="00570D09" w:rsidRPr="004B7FEF" w:rsidRDefault="00570D09" w:rsidP="00570D09">
      <w:pPr>
        <w:rPr>
          <w:rFonts w:ascii="Times" w:hAnsi="Times" w:cs="Times New Roman"/>
          <w:sz w:val="20"/>
          <w:szCs w:val="20"/>
        </w:rPr>
      </w:pPr>
      <w:r w:rsidRPr="004B7FEF">
        <w:rPr>
          <w:rFonts w:ascii="Times New Roman" w:hAnsi="Times New Roman" w:cs="Times New Roman"/>
          <w:b/>
          <w:bCs/>
          <w:color w:val="000000"/>
          <w:sz w:val="32"/>
          <w:szCs w:val="32"/>
        </w:rPr>
        <w:t>               </w:t>
      </w:r>
    </w:p>
    <w:p w14:paraId="7B289EDE" w14:textId="77777777" w:rsidR="00570D09" w:rsidRPr="004B7FEF" w:rsidRDefault="00570D09" w:rsidP="00570D09">
      <w:pPr>
        <w:spacing w:after="240"/>
        <w:rPr>
          <w:rFonts w:ascii="Times" w:eastAsia="Times New Roman" w:hAnsi="Times" w:cs="Times New Roman"/>
          <w:sz w:val="20"/>
          <w:szCs w:val="20"/>
        </w:rPr>
      </w:pPr>
      <w:r w:rsidRPr="004B7FEF">
        <w:rPr>
          <w:rFonts w:ascii="Times" w:eastAsia="Times New Roman" w:hAnsi="Times" w:cs="Times New Roman"/>
          <w:sz w:val="20"/>
          <w:szCs w:val="20"/>
        </w:rPr>
        <w:br/>
      </w:r>
    </w:p>
    <w:p w14:paraId="6063A1C8" w14:textId="77777777" w:rsidR="00570D09" w:rsidRDefault="00570D09" w:rsidP="00570D09">
      <w:pPr>
        <w:rPr>
          <w:rFonts w:ascii="Quattrocento" w:hAnsi="Quattrocento" w:cs="Times New Roman" w:hint="eastAsia"/>
          <w:color w:val="000000"/>
          <w:sz w:val="36"/>
          <w:szCs w:val="36"/>
        </w:rPr>
      </w:pPr>
      <w:r w:rsidRPr="004B7FEF">
        <w:rPr>
          <w:rFonts w:ascii="Times New Roman" w:hAnsi="Times New Roman" w:cs="Times New Roman"/>
          <w:color w:val="000000"/>
          <w:sz w:val="36"/>
          <w:szCs w:val="36"/>
        </w:rPr>
        <w:t>                                   </w:t>
      </w:r>
      <w:r>
        <w:rPr>
          <w:rFonts w:ascii="Quattrocento" w:hAnsi="Quattrocento" w:cs="Times New Roman"/>
          <w:color w:val="000000"/>
          <w:sz w:val="36"/>
          <w:szCs w:val="36"/>
        </w:rPr>
        <w:t>Assignment #2</w:t>
      </w:r>
    </w:p>
    <w:p w14:paraId="69426EAA" w14:textId="77777777" w:rsidR="00570D09" w:rsidRPr="004B7FEF" w:rsidRDefault="00570D09" w:rsidP="00570D09">
      <w:pPr>
        <w:rPr>
          <w:rFonts w:ascii="Times" w:hAnsi="Times" w:cs="Times New Roman"/>
          <w:sz w:val="20"/>
          <w:szCs w:val="20"/>
        </w:rPr>
      </w:pPr>
    </w:p>
    <w:p w14:paraId="349C5703" w14:textId="77777777" w:rsidR="00570D09" w:rsidRPr="004B7FEF" w:rsidRDefault="00570D09" w:rsidP="00570D09">
      <w:pPr>
        <w:spacing w:after="240"/>
        <w:rPr>
          <w:rFonts w:ascii="Times" w:eastAsia="Times New Roman" w:hAnsi="Times" w:cs="Times New Roman"/>
          <w:sz w:val="20"/>
          <w:szCs w:val="20"/>
        </w:rPr>
      </w:pPr>
      <w:r>
        <w:rPr>
          <w:rFonts w:ascii="Quattrocento" w:hAnsi="Quattrocento" w:cs="Times New Roman"/>
          <w:color w:val="000000"/>
          <w:sz w:val="36"/>
          <w:szCs w:val="36"/>
        </w:rPr>
        <w:t xml:space="preserve">                              </w:t>
      </w:r>
      <w:r w:rsidRPr="00570D09">
        <w:rPr>
          <w:rFonts w:ascii="Quattrocento" w:hAnsi="Quattrocento" w:cs="Times New Roman"/>
          <w:color w:val="000000"/>
          <w:sz w:val="36"/>
          <w:szCs w:val="36"/>
        </w:rPr>
        <w:t>Reading Response 3</w:t>
      </w:r>
    </w:p>
    <w:p w14:paraId="6CC2CD1A"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xml:space="preserve">                                      TMGT 4010 </w:t>
      </w:r>
    </w:p>
    <w:p w14:paraId="0843556F" w14:textId="77777777" w:rsidR="00570D09" w:rsidRPr="004B7FEF" w:rsidRDefault="00570D09" w:rsidP="00570D09">
      <w:pPr>
        <w:rPr>
          <w:rFonts w:ascii="Times" w:eastAsia="Times New Roman" w:hAnsi="Times" w:cs="Times New Roman"/>
          <w:sz w:val="20"/>
          <w:szCs w:val="20"/>
        </w:rPr>
      </w:pPr>
    </w:p>
    <w:p w14:paraId="1A3147E3"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Experience Creation and Product Development        </w:t>
      </w:r>
    </w:p>
    <w:p w14:paraId="6F9F8AA8"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w:t>
      </w:r>
    </w:p>
    <w:p w14:paraId="56973BE7"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w:t>
      </w:r>
    </w:p>
    <w:p w14:paraId="02E1E3EA"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xml:space="preserve">                                       FALL 2015 </w:t>
      </w:r>
    </w:p>
    <w:p w14:paraId="2EF13710" w14:textId="77777777" w:rsidR="00570D09" w:rsidRPr="004B7FEF" w:rsidRDefault="00570D09" w:rsidP="00570D09">
      <w:pPr>
        <w:rPr>
          <w:rFonts w:ascii="Times" w:eastAsia="Times New Roman" w:hAnsi="Times" w:cs="Times New Roman"/>
          <w:sz w:val="20"/>
          <w:szCs w:val="20"/>
        </w:rPr>
      </w:pPr>
    </w:p>
    <w:p w14:paraId="76DA3D59" w14:textId="77777777" w:rsidR="00570D09" w:rsidRPr="004B7FEF" w:rsidRDefault="00570D09" w:rsidP="00570D09">
      <w:pPr>
        <w:rPr>
          <w:rFonts w:ascii="Times" w:hAnsi="Times" w:cs="Times New Roman"/>
          <w:sz w:val="20"/>
          <w:szCs w:val="20"/>
        </w:rPr>
      </w:pPr>
      <w:r w:rsidRPr="004B7FEF">
        <w:rPr>
          <w:rFonts w:ascii="Quattrocento" w:hAnsi="Quattrocento" w:cs="Times New Roman"/>
          <w:color w:val="000000"/>
          <w:sz w:val="36"/>
          <w:szCs w:val="36"/>
        </w:rPr>
        <w:t>                                  </w:t>
      </w:r>
      <w:r w:rsidRPr="004B7FEF">
        <w:rPr>
          <w:rFonts w:ascii="Times New Roman" w:hAnsi="Times New Roman" w:cs="Times New Roman"/>
          <w:color w:val="000000"/>
          <w:sz w:val="40"/>
          <w:szCs w:val="40"/>
        </w:rPr>
        <w:t>David A. Carter</w:t>
      </w:r>
    </w:p>
    <w:p w14:paraId="2D707CB0" w14:textId="77777777" w:rsidR="00570D09" w:rsidRPr="004B7FEF" w:rsidRDefault="00570D09" w:rsidP="00570D09">
      <w:pPr>
        <w:rPr>
          <w:rFonts w:ascii="Times" w:eastAsia="Times New Roman" w:hAnsi="Times" w:cs="Times New Roman"/>
          <w:sz w:val="20"/>
          <w:szCs w:val="20"/>
        </w:rPr>
      </w:pPr>
    </w:p>
    <w:p w14:paraId="4F6C416E" w14:textId="77777777" w:rsidR="00570D09" w:rsidRPr="004B7FEF" w:rsidRDefault="00570D09" w:rsidP="00570D09">
      <w:pPr>
        <w:rPr>
          <w:rFonts w:ascii="Times" w:hAnsi="Times" w:cs="Times New Roman"/>
          <w:sz w:val="20"/>
          <w:szCs w:val="20"/>
        </w:rPr>
      </w:pPr>
      <w:r w:rsidRPr="004B7FEF">
        <w:rPr>
          <w:rFonts w:ascii="Times New Roman" w:hAnsi="Times New Roman" w:cs="Times New Roman"/>
          <w:b/>
          <w:bCs/>
          <w:color w:val="000000"/>
          <w:sz w:val="32"/>
          <w:szCs w:val="32"/>
        </w:rPr>
        <w:t>                </w:t>
      </w:r>
    </w:p>
    <w:p w14:paraId="0716FC78" w14:textId="77777777" w:rsidR="00570D09" w:rsidRPr="004B7FEF" w:rsidRDefault="00570D09" w:rsidP="00570D09">
      <w:pPr>
        <w:rPr>
          <w:rFonts w:ascii="Times" w:hAnsi="Times" w:cs="Times New Roman"/>
          <w:sz w:val="20"/>
          <w:szCs w:val="20"/>
        </w:rPr>
      </w:pPr>
      <w:r w:rsidRPr="004B7FEF">
        <w:rPr>
          <w:rFonts w:ascii="Times New Roman" w:hAnsi="Times New Roman" w:cs="Times New Roman"/>
          <w:color w:val="000000"/>
          <w:sz w:val="36"/>
          <w:szCs w:val="36"/>
        </w:rPr>
        <w:t>                </w:t>
      </w:r>
    </w:p>
    <w:p w14:paraId="17E04377" w14:textId="77777777" w:rsidR="00570D09" w:rsidRDefault="00570D09" w:rsidP="00570D09">
      <w:pPr>
        <w:spacing w:after="240"/>
        <w:rPr>
          <w:rFonts w:ascii="Times" w:eastAsia="Times New Roman" w:hAnsi="Times" w:cs="Times New Roman"/>
          <w:sz w:val="20"/>
          <w:szCs w:val="20"/>
        </w:rPr>
      </w:pPr>
    </w:p>
    <w:p w14:paraId="1188E4BB" w14:textId="77777777" w:rsidR="00570D09" w:rsidRDefault="00570D09" w:rsidP="00570D09">
      <w:pPr>
        <w:spacing w:after="240"/>
        <w:rPr>
          <w:rFonts w:ascii="Times" w:eastAsia="Times New Roman" w:hAnsi="Times" w:cs="Times New Roman"/>
          <w:sz w:val="20"/>
          <w:szCs w:val="20"/>
        </w:rPr>
      </w:pPr>
    </w:p>
    <w:p w14:paraId="4BBB8BC3" w14:textId="77777777" w:rsidR="00570D09" w:rsidRDefault="00570D09" w:rsidP="00570D09">
      <w:pPr>
        <w:spacing w:after="240"/>
        <w:rPr>
          <w:rFonts w:ascii="Times" w:eastAsia="Times New Roman" w:hAnsi="Times" w:cs="Times New Roman"/>
          <w:sz w:val="20"/>
          <w:szCs w:val="20"/>
        </w:rPr>
      </w:pPr>
    </w:p>
    <w:p w14:paraId="74ED89A9" w14:textId="77777777" w:rsidR="00570D09" w:rsidRDefault="00570D09" w:rsidP="00570D09">
      <w:pPr>
        <w:spacing w:after="240"/>
        <w:rPr>
          <w:rFonts w:ascii="Times" w:eastAsia="Times New Roman" w:hAnsi="Times" w:cs="Times New Roman"/>
          <w:sz w:val="20"/>
          <w:szCs w:val="20"/>
        </w:rPr>
      </w:pPr>
    </w:p>
    <w:p w14:paraId="57C6FFB8" w14:textId="77777777" w:rsidR="00570D09" w:rsidRDefault="00570D09" w:rsidP="00570D09">
      <w:pPr>
        <w:spacing w:after="240"/>
        <w:rPr>
          <w:rFonts w:ascii="Times" w:eastAsia="Times New Roman" w:hAnsi="Times" w:cs="Times New Roman"/>
          <w:sz w:val="20"/>
          <w:szCs w:val="20"/>
        </w:rPr>
      </w:pPr>
    </w:p>
    <w:p w14:paraId="084D2245" w14:textId="77777777" w:rsidR="00570D09" w:rsidRDefault="00570D09" w:rsidP="00570D09">
      <w:pPr>
        <w:spacing w:after="240"/>
        <w:rPr>
          <w:rFonts w:ascii="Times" w:eastAsia="Times New Roman" w:hAnsi="Times" w:cs="Times New Roman"/>
          <w:sz w:val="20"/>
          <w:szCs w:val="20"/>
        </w:rPr>
      </w:pPr>
    </w:p>
    <w:p w14:paraId="12285E2D" w14:textId="77777777" w:rsidR="00570D09" w:rsidRDefault="00570D09" w:rsidP="00570D09">
      <w:pPr>
        <w:spacing w:after="240"/>
        <w:rPr>
          <w:rFonts w:ascii="Times" w:eastAsia="Times New Roman" w:hAnsi="Times" w:cs="Times New Roman"/>
          <w:sz w:val="20"/>
          <w:szCs w:val="20"/>
        </w:rPr>
      </w:pPr>
    </w:p>
    <w:p w14:paraId="31B1A529" w14:textId="77777777" w:rsidR="00570D09" w:rsidRDefault="00570D09" w:rsidP="00570D09">
      <w:pPr>
        <w:spacing w:after="240"/>
        <w:rPr>
          <w:rFonts w:ascii="Times" w:eastAsia="Times New Roman" w:hAnsi="Times" w:cs="Times New Roman"/>
          <w:sz w:val="20"/>
          <w:szCs w:val="20"/>
        </w:rPr>
      </w:pPr>
    </w:p>
    <w:p w14:paraId="0719F44F" w14:textId="77777777" w:rsidR="00570D09" w:rsidRPr="004B7FEF" w:rsidRDefault="00570D09" w:rsidP="00570D09">
      <w:pPr>
        <w:spacing w:after="240"/>
        <w:rPr>
          <w:rFonts w:ascii="Times" w:eastAsia="Times New Roman" w:hAnsi="Times" w:cs="Times New Roman"/>
          <w:sz w:val="20"/>
          <w:szCs w:val="20"/>
        </w:rPr>
      </w:pPr>
      <w:r>
        <w:rPr>
          <w:rFonts w:ascii="Times" w:eastAsia="Times New Roman" w:hAnsi="Times" w:cs="Times New Roman"/>
          <w:sz w:val="20"/>
          <w:szCs w:val="20"/>
        </w:rPr>
        <w:br/>
      </w:r>
    </w:p>
    <w:p w14:paraId="09BE2915" w14:textId="77777777" w:rsidR="00BB758C" w:rsidRDefault="00570D09" w:rsidP="00570D09">
      <w:pPr>
        <w:rPr>
          <w:rFonts w:ascii="Times New Roman" w:hAnsi="Times New Roman" w:cs="Times New Roman"/>
          <w:color w:val="000000"/>
        </w:rPr>
      </w:pPr>
      <w:r w:rsidRPr="004B7FEF">
        <w:rPr>
          <w:rFonts w:ascii="Times New Roman" w:hAnsi="Times New Roman" w:cs="Times New Roman"/>
          <w:color w:val="000000"/>
        </w:rPr>
        <w:t>Tetiana Shyshkova T00055572                                                                                    12.04.2015  </w:t>
      </w:r>
    </w:p>
    <w:p w14:paraId="5F3ACED0" w14:textId="77777777" w:rsidR="00570D09" w:rsidRPr="00570D09" w:rsidRDefault="00570D09" w:rsidP="00570D09">
      <w:pPr>
        <w:spacing w:line="360" w:lineRule="auto"/>
        <w:rPr>
          <w:rFonts w:ascii="Times New Roman" w:hAnsi="Times New Roman" w:cs="Times New Roman"/>
        </w:rPr>
      </w:pPr>
      <w:r>
        <w:rPr>
          <w:rFonts w:ascii="Times New Roman" w:hAnsi="Times New Roman" w:cs="Times New Roman"/>
          <w:color w:val="000000"/>
        </w:rPr>
        <w:lastRenderedPageBreak/>
        <w:t xml:space="preserve">    </w:t>
      </w:r>
      <w:r w:rsidRPr="00570D09">
        <w:rPr>
          <w:rFonts w:ascii="Times New Roman" w:hAnsi="Times New Roman" w:cs="Times New Roman"/>
          <w:color w:val="000000"/>
        </w:rPr>
        <w:t xml:space="preserve">The Global Travel Organization </w:t>
      </w:r>
      <w:proofErr w:type="spellStart"/>
      <w:r w:rsidRPr="00570D09">
        <w:rPr>
          <w:rFonts w:ascii="Times New Roman" w:hAnsi="Times New Roman" w:cs="Times New Roman"/>
          <w:color w:val="000000"/>
        </w:rPr>
        <w:t>Skift</w:t>
      </w:r>
      <w:proofErr w:type="spellEnd"/>
      <w:r w:rsidRPr="00570D09">
        <w:rPr>
          <w:rFonts w:ascii="Times New Roman" w:hAnsi="Times New Roman" w:cs="Times New Roman"/>
          <w:color w:val="000000"/>
        </w:rPr>
        <w:t xml:space="preserve"> 2020 was represented in a form overview of the </w:t>
      </w:r>
      <w:r w:rsidR="00CC3F75" w:rsidRPr="00570D09">
        <w:rPr>
          <w:rFonts w:ascii="Times New Roman" w:hAnsi="Times New Roman" w:cs="Times New Roman"/>
          <w:color w:val="000000"/>
        </w:rPr>
        <w:t>well-organized</w:t>
      </w:r>
      <w:r w:rsidRPr="00570D09">
        <w:rPr>
          <w:rFonts w:ascii="Times New Roman" w:hAnsi="Times New Roman" w:cs="Times New Roman"/>
          <w:color w:val="000000"/>
        </w:rPr>
        <w:t xml:space="preserve"> forecasting key ideas. It determined the Travel Industry as current largest sectors highly potential for the successful future development among the other existing sectors. The </w:t>
      </w:r>
      <w:proofErr w:type="spellStart"/>
      <w:r w:rsidRPr="00570D09">
        <w:rPr>
          <w:rFonts w:ascii="Times New Roman" w:hAnsi="Times New Roman" w:cs="Times New Roman"/>
          <w:color w:val="000000"/>
        </w:rPr>
        <w:t>Skift</w:t>
      </w:r>
      <w:proofErr w:type="spellEnd"/>
      <w:r w:rsidRPr="00570D09">
        <w:rPr>
          <w:rFonts w:ascii="Times New Roman" w:hAnsi="Times New Roman" w:cs="Times New Roman"/>
          <w:color w:val="000000"/>
        </w:rPr>
        <w:t xml:space="preserve"> Manifesto report provides reasonable arguments transformation the travel industry corporation system into the leader among all existing similar competitive structures with its f</w:t>
      </w:r>
      <w:bookmarkStart w:id="0" w:name="_GoBack"/>
      <w:bookmarkEnd w:id="0"/>
      <w:r w:rsidRPr="00570D09">
        <w:rPr>
          <w:rFonts w:ascii="Times New Roman" w:hAnsi="Times New Roman" w:cs="Times New Roman"/>
          <w:color w:val="000000"/>
        </w:rPr>
        <w:t>urther reaching the peak of global opportunities. The forecasting processes of transformations covers specific time period since nowadays till the 2020 year.  </w:t>
      </w:r>
    </w:p>
    <w:p w14:paraId="6E1CE6A3" w14:textId="77777777" w:rsidR="00570D09" w:rsidRPr="00570D09" w:rsidRDefault="00570D09" w:rsidP="00570D09">
      <w:pPr>
        <w:spacing w:line="360" w:lineRule="auto"/>
        <w:rPr>
          <w:rFonts w:ascii="Times New Roman" w:hAnsi="Times New Roman" w:cs="Times New Roman"/>
        </w:rPr>
      </w:pPr>
      <w:r>
        <w:rPr>
          <w:rFonts w:ascii="Times New Roman" w:hAnsi="Times New Roman" w:cs="Times New Roman"/>
          <w:color w:val="000000"/>
        </w:rPr>
        <w:t xml:space="preserve">    </w:t>
      </w:r>
      <w:r w:rsidRPr="00570D09">
        <w:rPr>
          <w:rFonts w:ascii="Times New Roman" w:hAnsi="Times New Roman" w:cs="Times New Roman"/>
          <w:color w:val="000000"/>
        </w:rPr>
        <w:t xml:space="preserve">According to the conducted travel-leaders profile who is mainly consumer oriented global trend line rather than self directed headlines and navel-gazing, </w:t>
      </w:r>
      <w:proofErr w:type="spellStart"/>
      <w:r w:rsidRPr="00570D09">
        <w:rPr>
          <w:rFonts w:ascii="Times New Roman" w:hAnsi="Times New Roman" w:cs="Times New Roman"/>
          <w:color w:val="000000"/>
        </w:rPr>
        <w:t>Skift</w:t>
      </w:r>
      <w:proofErr w:type="spellEnd"/>
      <w:r w:rsidRPr="00570D09">
        <w:rPr>
          <w:rFonts w:ascii="Times New Roman" w:hAnsi="Times New Roman" w:cs="Times New Roman"/>
          <w:color w:val="000000"/>
        </w:rPr>
        <w:t xml:space="preserve"> defined the client experience satisfaction as the main component of the strategy developing and focuses on the final product of mixing the marketing and technological as well as user experience and design components. The supreme travel brands profile appreciates the real connection maintaining rather than digital focusing on inspiration, personalization and personal discovery focused on the domestic and international tourism audience. Focusing to contribute qualitative features of the experience travel audience that suppose to stay constantly concerning about happiness, passion, diversity, maintaining of the global level of community. Above listed summary categories were conducted focusing on the specifically developed strategy of the maximum simplification of services operation.  Travel services will be split on the travel brands and hospitality segments that have a significantly global character. </w:t>
      </w:r>
    </w:p>
    <w:p w14:paraId="65C8FCB0" w14:textId="77777777" w:rsidR="00570D09" w:rsidRPr="00570D09" w:rsidRDefault="00570D09" w:rsidP="00570D09">
      <w:pPr>
        <w:spacing w:line="360" w:lineRule="auto"/>
        <w:rPr>
          <w:rFonts w:ascii="Times New Roman" w:hAnsi="Times New Roman" w:cs="Times New Roman"/>
        </w:rPr>
      </w:pPr>
      <w:r>
        <w:rPr>
          <w:rFonts w:ascii="Times New Roman" w:hAnsi="Times New Roman" w:cs="Times New Roman"/>
          <w:color w:val="000000"/>
        </w:rPr>
        <w:t xml:space="preserve">    </w:t>
      </w:r>
      <w:r w:rsidRPr="00570D09">
        <w:rPr>
          <w:rFonts w:ascii="Times New Roman" w:hAnsi="Times New Roman" w:cs="Times New Roman"/>
          <w:color w:val="000000"/>
        </w:rPr>
        <w:t xml:space="preserve">The idea of all-absorbing urbanization stayed acceptable for me, as for the past historical decades heritage sicker. I was a little confused realizing that none of the cultural or environmental issues had not been mentioned above. </w:t>
      </w:r>
    </w:p>
    <w:p w14:paraId="6A92E758" w14:textId="77777777" w:rsidR="00570D09" w:rsidRPr="00570D09" w:rsidRDefault="00570D09" w:rsidP="00570D09">
      <w:pPr>
        <w:spacing w:line="360" w:lineRule="auto"/>
        <w:rPr>
          <w:rFonts w:ascii="Times New Roman" w:hAnsi="Times New Roman" w:cs="Times New Roman"/>
        </w:rPr>
      </w:pPr>
      <w:r>
        <w:rPr>
          <w:rFonts w:ascii="Times New Roman" w:hAnsi="Times New Roman" w:cs="Times New Roman"/>
          <w:color w:val="000000"/>
        </w:rPr>
        <w:t xml:space="preserve">    </w:t>
      </w:r>
      <w:r w:rsidRPr="00570D09">
        <w:rPr>
          <w:rFonts w:ascii="Times New Roman" w:hAnsi="Times New Roman" w:cs="Times New Roman"/>
          <w:color w:val="000000"/>
        </w:rPr>
        <w:t xml:space="preserve">In the process of the establishing vision on the Future World Condition, </w:t>
      </w:r>
      <w:proofErr w:type="spellStart"/>
      <w:r w:rsidRPr="00570D09">
        <w:rPr>
          <w:rFonts w:ascii="Times New Roman" w:hAnsi="Times New Roman" w:cs="Times New Roman"/>
          <w:color w:val="000000"/>
        </w:rPr>
        <w:t>Skift</w:t>
      </w:r>
      <w:proofErr w:type="spellEnd"/>
      <w:r w:rsidRPr="00570D09">
        <w:rPr>
          <w:rFonts w:ascii="Times New Roman" w:hAnsi="Times New Roman" w:cs="Times New Roman"/>
          <w:color w:val="000000"/>
        </w:rPr>
        <w:t xml:space="preserve"> were followed by mostly unilateral ideas of modernization, globalization and urbanization of the world. In my understanding of the </w:t>
      </w:r>
      <w:proofErr w:type="spellStart"/>
      <w:r w:rsidRPr="00570D09">
        <w:rPr>
          <w:rFonts w:ascii="Times New Roman" w:hAnsi="Times New Roman" w:cs="Times New Roman"/>
          <w:color w:val="000000"/>
        </w:rPr>
        <w:t>Skift</w:t>
      </w:r>
      <w:proofErr w:type="spellEnd"/>
      <w:r w:rsidRPr="00570D09">
        <w:rPr>
          <w:rFonts w:ascii="Times New Roman" w:hAnsi="Times New Roman" w:cs="Times New Roman"/>
          <w:color w:val="000000"/>
        </w:rPr>
        <w:t xml:space="preserve"> Manifesto, the rapid speed of the technological inventions with its further impact on the course of events and conditions, that could have very unpredictable and unpredictable consequences.  </w:t>
      </w:r>
    </w:p>
    <w:p w14:paraId="20C1FB07" w14:textId="77777777" w:rsidR="00570D09" w:rsidRPr="00570D09" w:rsidRDefault="00570D09" w:rsidP="00570D09">
      <w:pPr>
        <w:spacing w:line="360" w:lineRule="auto"/>
        <w:rPr>
          <w:rFonts w:ascii="Times New Roman" w:eastAsia="Times New Roman" w:hAnsi="Times New Roman" w:cs="Times New Roman"/>
        </w:rPr>
      </w:pPr>
    </w:p>
    <w:p w14:paraId="4CC81023" w14:textId="77777777" w:rsidR="00570D09" w:rsidRDefault="00570D09" w:rsidP="00570D09"/>
    <w:sectPr w:rsidR="00570D09" w:rsidSect="00BB758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Quattrocen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09"/>
    <w:rsid w:val="00570D09"/>
    <w:rsid w:val="00BB758C"/>
    <w:rsid w:val="00CC3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8D4D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D09"/>
    <w:rPr>
      <w:rFonts w:ascii="Lucida Grande" w:hAnsi="Lucida Grande" w:cs="Lucida Grande"/>
      <w:sz w:val="18"/>
      <w:szCs w:val="18"/>
    </w:rPr>
  </w:style>
  <w:style w:type="character" w:customStyle="1" w:styleId="a4">
    <w:name w:val="Текст выноски Знак"/>
    <w:basedOn w:val="a0"/>
    <w:link w:val="a3"/>
    <w:uiPriority w:val="99"/>
    <w:semiHidden/>
    <w:rsid w:val="00570D09"/>
    <w:rPr>
      <w:rFonts w:ascii="Lucida Grande" w:hAnsi="Lucida Grande" w:cs="Lucida Grande"/>
      <w:sz w:val="18"/>
      <w:szCs w:val="18"/>
    </w:rPr>
  </w:style>
  <w:style w:type="paragraph" w:styleId="a5">
    <w:name w:val="Normal (Web)"/>
    <w:basedOn w:val="a"/>
    <w:uiPriority w:val="99"/>
    <w:semiHidden/>
    <w:unhideWhenUsed/>
    <w:rsid w:val="00570D0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D09"/>
    <w:rPr>
      <w:rFonts w:ascii="Lucida Grande" w:hAnsi="Lucida Grande" w:cs="Lucida Grande"/>
      <w:sz w:val="18"/>
      <w:szCs w:val="18"/>
    </w:rPr>
  </w:style>
  <w:style w:type="character" w:customStyle="1" w:styleId="a4">
    <w:name w:val="Текст выноски Знак"/>
    <w:basedOn w:val="a0"/>
    <w:link w:val="a3"/>
    <w:uiPriority w:val="99"/>
    <w:semiHidden/>
    <w:rsid w:val="00570D09"/>
    <w:rPr>
      <w:rFonts w:ascii="Lucida Grande" w:hAnsi="Lucida Grande" w:cs="Lucida Grande"/>
      <w:sz w:val="18"/>
      <w:szCs w:val="18"/>
    </w:rPr>
  </w:style>
  <w:style w:type="paragraph" w:styleId="a5">
    <w:name w:val="Normal (Web)"/>
    <w:basedOn w:val="a"/>
    <w:uiPriority w:val="99"/>
    <w:semiHidden/>
    <w:unhideWhenUsed/>
    <w:rsid w:val="00570D0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06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2447</Characters>
  <Application>Microsoft Macintosh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Shyshkova</dc:creator>
  <cp:keywords/>
  <dc:description/>
  <cp:lastModifiedBy>Tetiana Shyshkova</cp:lastModifiedBy>
  <cp:revision>2</cp:revision>
  <dcterms:created xsi:type="dcterms:W3CDTF">2016-08-06T03:59:00Z</dcterms:created>
  <dcterms:modified xsi:type="dcterms:W3CDTF">2016-08-06T04:02:00Z</dcterms:modified>
</cp:coreProperties>
</file>